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83A" w:rsidRPr="00900B60" w:rsidRDefault="00F0383A" w:rsidP="00F0383A">
      <w:pPr>
        <w:pBdr>
          <w:bottom w:val="single" w:sz="4" w:space="1" w:color="auto"/>
        </w:pBdr>
        <w:jc w:val="center"/>
        <w:rPr>
          <w:b/>
        </w:rPr>
      </w:pPr>
      <w:r>
        <w:rPr>
          <w:b/>
        </w:rPr>
        <w:t>Atelier 2 : analyse de l’évènement indésirable - Entre</w:t>
      </w:r>
      <w:bookmarkStart w:id="0" w:name="_GoBack"/>
      <w:bookmarkEnd w:id="0"/>
      <w:r>
        <w:rPr>
          <w:b/>
        </w:rPr>
        <w:t>tiens</w:t>
      </w:r>
    </w:p>
    <w:p w:rsidR="00C01EE1" w:rsidRDefault="00952F61" w:rsidP="00C01EE1">
      <w:pPr>
        <w:jc w:val="both"/>
        <w:rPr>
          <w:b/>
        </w:rPr>
      </w:pPr>
      <w:r>
        <w:rPr>
          <w:b/>
        </w:rPr>
        <w:t>Les faits vécus selon</w:t>
      </w:r>
      <w:r w:rsidR="00C01EE1" w:rsidRPr="00900B60">
        <w:rPr>
          <w:b/>
        </w:rPr>
        <w:t xml:space="preserve"> </w:t>
      </w:r>
      <w:r w:rsidR="005347C7">
        <w:rPr>
          <w:b/>
        </w:rPr>
        <w:t>Manon H</w:t>
      </w:r>
      <w:r w:rsidR="00C01EE1" w:rsidRPr="00900B60">
        <w:rPr>
          <w:b/>
        </w:rPr>
        <w:t xml:space="preserve">, </w:t>
      </w:r>
      <w:r w:rsidR="00C01EE1">
        <w:rPr>
          <w:b/>
        </w:rPr>
        <w:t>interne en</w:t>
      </w:r>
      <w:r w:rsidR="00C01EE1" w:rsidRPr="00900B60">
        <w:rPr>
          <w:b/>
        </w:rPr>
        <w:t xml:space="preserve"> </w:t>
      </w:r>
      <w:r w:rsidR="005347C7">
        <w:rPr>
          <w:b/>
        </w:rPr>
        <w:t>diabétologie</w:t>
      </w:r>
      <w:r w:rsidR="00C01EE1">
        <w:rPr>
          <w:b/>
        </w:rPr>
        <w:t> :</w:t>
      </w:r>
    </w:p>
    <w:p w:rsidR="005347C7" w:rsidRDefault="00C01EE1" w:rsidP="00900B60">
      <w:pPr>
        <w:jc w:val="both"/>
      </w:pPr>
      <w:r>
        <w:t>Le 19/05/</w:t>
      </w:r>
      <w:r w:rsidR="001C2350">
        <w:t>2022</w:t>
      </w:r>
      <w:r w:rsidR="0042342C">
        <w:t xml:space="preserve"> vers </w:t>
      </w:r>
      <w:r w:rsidR="005347C7">
        <w:t>10h</w:t>
      </w:r>
      <w:r>
        <w:t>, je réalise la visite d’entrée</w:t>
      </w:r>
      <w:r w:rsidR="0042342C">
        <w:t xml:space="preserve"> de </w:t>
      </w:r>
      <w:r w:rsidR="005347C7">
        <w:t xml:space="preserve">Monsieur JACQUES qui est arrivé </w:t>
      </w:r>
      <w:r w:rsidR="005347C7" w:rsidRPr="00534E8A">
        <w:rPr>
          <w:i/>
        </w:rPr>
        <w:t>via</w:t>
      </w:r>
      <w:r w:rsidR="005347C7">
        <w:t xml:space="preserve"> une ambulance. </w:t>
      </w:r>
    </w:p>
    <w:p w:rsidR="000C0601" w:rsidRDefault="005347C7" w:rsidP="00900B60">
      <w:pPr>
        <w:jc w:val="both"/>
      </w:pPr>
      <w:r>
        <w:t>L’interrogatoire du patient</w:t>
      </w:r>
      <w:r w:rsidR="0042342C">
        <w:t xml:space="preserve"> est </w:t>
      </w:r>
      <w:r>
        <w:t>un peu compliqué en raison de ses problèmes d’hypoacousie</w:t>
      </w:r>
      <w:r w:rsidR="000D323F">
        <w:t xml:space="preserve"> et du port du masque</w:t>
      </w:r>
      <w:r w:rsidR="0042342C">
        <w:t xml:space="preserve">. </w:t>
      </w:r>
      <w:r w:rsidR="000C0601">
        <w:t xml:space="preserve">Il me dit que son diabète de type 1 est très bien équilibré et ce, depuis des années. Il a une bonne observance étant donné que ses traitements sont gérés par une IDE libérale qui vient plusieurs fois par jour chez lui. </w:t>
      </w:r>
    </w:p>
    <w:p w:rsidR="006854F7" w:rsidRDefault="00222664" w:rsidP="00900B60">
      <w:pPr>
        <w:jc w:val="both"/>
      </w:pPr>
      <w:r>
        <w:t xml:space="preserve">L’IDE </w:t>
      </w:r>
      <w:r w:rsidR="000C0601">
        <w:t xml:space="preserve">du service </w:t>
      </w:r>
      <w:r>
        <w:t>me transmet</w:t>
      </w:r>
      <w:r w:rsidR="000C0601">
        <w:t xml:space="preserve"> la lettre de liaison du</w:t>
      </w:r>
      <w:r>
        <w:t xml:space="preserve"> médecin généraliste</w:t>
      </w:r>
      <w:r w:rsidR="000C0601">
        <w:t xml:space="preserve"> de monsieur Jacques</w:t>
      </w:r>
      <w:r>
        <w:t xml:space="preserve">. </w:t>
      </w:r>
      <w:r w:rsidR="000C0601">
        <w:t>J</w:t>
      </w:r>
      <w:r w:rsidR="0042342C">
        <w:t>e vais ensuite consulter le dossi</w:t>
      </w:r>
      <w:r w:rsidR="000C0601">
        <w:t>er médical qui contient bien l’ordonnance</w:t>
      </w:r>
      <w:r w:rsidR="0042342C">
        <w:t xml:space="preserve"> d’entrée, que je retranscris sur le logiciel de prescripti</w:t>
      </w:r>
      <w:r w:rsidR="000C0601">
        <w:t xml:space="preserve">on. </w:t>
      </w:r>
    </w:p>
    <w:p w:rsidR="006854F7" w:rsidRDefault="009367E0" w:rsidP="00900B60">
      <w:pPr>
        <w:jc w:val="both"/>
      </w:pPr>
      <w:r>
        <w:t>Le lendemain matin</w:t>
      </w:r>
      <w:r w:rsidR="000D323F">
        <w:t xml:space="preserve"> la biologie nous prévient que le patient est positif</w:t>
      </w:r>
      <w:r w:rsidR="001C2350">
        <w:t xml:space="preserve"> au COVID</w:t>
      </w:r>
      <w:r w:rsidR="000D323F">
        <w:t xml:space="preserve">. </w:t>
      </w:r>
      <w:r w:rsidR="00AD01D8">
        <w:t xml:space="preserve">Il est rapidement transféré </w:t>
      </w:r>
      <w:r w:rsidR="006854F7">
        <w:t xml:space="preserve">en service </w:t>
      </w:r>
      <w:r w:rsidR="001C2350">
        <w:t>dédié</w:t>
      </w:r>
      <w:r w:rsidR="006854F7">
        <w:t>. Il y restera</w:t>
      </w:r>
      <w:r w:rsidR="00AD01D8">
        <w:t xml:space="preserve"> jusqu’au</w:t>
      </w:r>
      <w:r w:rsidR="006854F7">
        <w:t xml:space="preserve"> 28/05/2022. Ce service </w:t>
      </w:r>
      <w:r w:rsidR="001C2350">
        <w:t xml:space="preserve">ne possède pas le même outil : les logiciels des deux services </w:t>
      </w:r>
      <w:r w:rsidR="008878C1">
        <w:t>n’</w:t>
      </w:r>
      <w:r w:rsidR="001C2350">
        <w:t xml:space="preserve">étant </w:t>
      </w:r>
      <w:r w:rsidR="008878C1">
        <w:t xml:space="preserve">pas </w:t>
      </w:r>
      <w:r w:rsidR="001C2350">
        <w:t>in</w:t>
      </w:r>
      <w:r w:rsidR="008878C1">
        <w:t>ter</w:t>
      </w:r>
      <w:r w:rsidR="001C2350">
        <w:t>opérables, cela ne facilitait pas la prise en charge</w:t>
      </w:r>
      <w:r w:rsidR="006854F7">
        <w:t xml:space="preserve">. </w:t>
      </w:r>
      <w:r w:rsidR="001C2350">
        <w:t xml:space="preserve">Si je voulais modifier des prescriptions ou mes observations médicales, j’étais obligée d’aller dans ce service. </w:t>
      </w:r>
      <w:r w:rsidR="006854F7">
        <w:t xml:space="preserve">Nous venions tous les jours en service COVID+ pour la visite de ce patient. L’évolution de son pied </w:t>
      </w:r>
      <w:r w:rsidR="00810AEF">
        <w:t>s’améliorait progressivement.</w:t>
      </w:r>
    </w:p>
    <w:p w:rsidR="006854F7" w:rsidRDefault="006854F7" w:rsidP="00900B60">
      <w:pPr>
        <w:jc w:val="both"/>
      </w:pPr>
      <w:r>
        <w:t xml:space="preserve">Le 28/05/2022 dans l’après-midi le service COVID+ nous informe que Monsieur Jacques peut remonter s’il y a des lits dans le service, ce qui était le cas. </w:t>
      </w:r>
      <w:r w:rsidR="00810AEF">
        <w:t xml:space="preserve">J’ai prescris sur le logiciel les traitements du patient afin d’anticiper son arrivée dans le service. </w:t>
      </w:r>
      <w:r w:rsidR="00A13468">
        <w:t xml:space="preserve"> J’étais de garde ce soir-là. </w:t>
      </w:r>
    </w:p>
    <w:p w:rsidR="006854F7" w:rsidRDefault="00A13468" w:rsidP="00900B60">
      <w:pPr>
        <w:jc w:val="both"/>
      </w:pPr>
      <w:r>
        <w:t>Vers 21</w:t>
      </w:r>
      <w:r w:rsidR="006854F7">
        <w:t xml:space="preserve">h l’IDE de </w:t>
      </w:r>
      <w:proofErr w:type="spellStart"/>
      <w:r w:rsidR="006854F7">
        <w:t>diabéto</w:t>
      </w:r>
      <w:proofErr w:type="spellEnd"/>
      <w:r w:rsidR="006854F7">
        <w:t xml:space="preserve"> vient me voi</w:t>
      </w:r>
      <w:r w:rsidR="00220F46">
        <w:t xml:space="preserve">r un peu paniquée. Elle me dit que le patient a des symptômes semblables à ceux d’un surdosage en insuline et que la glycémie capillaire est </w:t>
      </w:r>
      <w:r w:rsidR="00496D26">
        <w:t xml:space="preserve">très </w:t>
      </w:r>
      <w:r w:rsidR="00220F46">
        <w:t xml:space="preserve">basse. </w:t>
      </w:r>
    </w:p>
    <w:p w:rsidR="00220F46" w:rsidRDefault="00220F46" w:rsidP="00534E8A">
      <w:pPr>
        <w:spacing w:after="0"/>
        <w:jc w:val="both"/>
      </w:pPr>
      <w:r>
        <w:t>Je viens l’ausculter : on note u</w:t>
      </w:r>
      <w:r w:rsidR="00AB2F04">
        <w:t xml:space="preserve">ne pâleur, une hypersudation, </w:t>
      </w:r>
      <w:r>
        <w:t>des troubles de la parole</w:t>
      </w:r>
      <w:r w:rsidR="00AB2F04">
        <w:t xml:space="preserve"> et quelques convulsions</w:t>
      </w:r>
      <w:r>
        <w:t xml:space="preserve">. </w:t>
      </w:r>
      <w:r w:rsidR="00791347">
        <w:t>Je décide de débuter la prise</w:t>
      </w:r>
      <w:r>
        <w:t xml:space="preserve"> en charge médicale par</w:t>
      </w:r>
      <w:r w:rsidR="00791347">
        <w:t xml:space="preserve"> une injection de</w:t>
      </w:r>
      <w:r>
        <w:t xml:space="preserve"> glucagon</w:t>
      </w:r>
      <w:r w:rsidR="00791347">
        <w:t xml:space="preserve">. Au bout de 10 minutes </w:t>
      </w:r>
      <w:r w:rsidR="00AB2F04">
        <w:t>les symptômes ne s’améliorant pas, j’ai</w:t>
      </w:r>
      <w:r w:rsidR="007C34E1">
        <w:t xml:space="preserve"> prescrit du Glucose 3</w:t>
      </w:r>
      <w:r w:rsidR="00791347">
        <w:t xml:space="preserve">0% ce qui s’est avéré efficace assez rapidement. </w:t>
      </w:r>
      <w:r w:rsidR="007C34E1">
        <w:t>J’ai contacté le réanimateur de garde et prévenu le senior aux transmissions le lendemain matin.</w:t>
      </w:r>
    </w:p>
    <w:p w:rsidR="00B86C02" w:rsidRDefault="00791347" w:rsidP="00534E8A">
      <w:pPr>
        <w:spacing w:after="0"/>
        <w:jc w:val="both"/>
      </w:pPr>
      <w:r>
        <w:t xml:space="preserve">Nous avons </w:t>
      </w:r>
      <w:r w:rsidR="00AB2F04">
        <w:t xml:space="preserve">étroitement surveillé </w:t>
      </w:r>
      <w:r>
        <w:t>le patient toute la nuit par la suite</w:t>
      </w:r>
      <w:r w:rsidR="00AB2F04">
        <w:t xml:space="preserve"> puis pendant 2 jours</w:t>
      </w:r>
      <w:r>
        <w:t xml:space="preserve">. </w:t>
      </w:r>
    </w:p>
    <w:p w:rsidR="00534E8A" w:rsidRPr="00534E8A" w:rsidRDefault="00534E8A" w:rsidP="00534E8A">
      <w:pPr>
        <w:spacing w:after="0"/>
        <w:jc w:val="both"/>
        <w:rPr>
          <w:sz w:val="12"/>
        </w:rPr>
      </w:pPr>
    </w:p>
    <w:p w:rsidR="00B86C02" w:rsidRDefault="00B86C02" w:rsidP="00900B60">
      <w:pPr>
        <w:jc w:val="both"/>
      </w:pPr>
      <w:r>
        <w:t xml:space="preserve">Dans la nuit </w:t>
      </w:r>
      <w:r w:rsidR="00534E8A">
        <w:t xml:space="preserve">l’IDE </w:t>
      </w:r>
      <w:r>
        <w:t>m’a expliqué s’être trompée de dispositif médical pour l’injection d’insuline. Nous avons déclaré l’évènement indésirable ensemble car nous ne savions pas vraiment où et comment le faire mais nous savions qu’il fallait le faire.</w:t>
      </w:r>
    </w:p>
    <w:p w:rsidR="00791347" w:rsidRDefault="00A13468" w:rsidP="00900B60">
      <w:pPr>
        <w:jc w:val="both"/>
      </w:pPr>
      <w:r>
        <w:t>Le 30/05/2022</w:t>
      </w:r>
      <w:r w:rsidR="00791347">
        <w:t xml:space="preserve"> </w:t>
      </w:r>
      <w:r w:rsidR="00B86C02">
        <w:t>j’ai réalis</w:t>
      </w:r>
      <w:r w:rsidR="00C248BC">
        <w:t xml:space="preserve">é la visite de Monsieur Jacques. Juste avant que je quitte sa chambre il m’a demandé si nous pouvions parler de ce qui lui était arrivé. </w:t>
      </w:r>
      <w:r w:rsidR="00496D26">
        <w:t>J’avais 3 entrées à faire ce matin en plus des visites</w:t>
      </w:r>
      <w:r w:rsidR="00C248BC">
        <w:t xml:space="preserve"> donc je</w:t>
      </w:r>
      <w:r w:rsidR="00496D26">
        <w:t xml:space="preserve"> lui ai très</w:t>
      </w:r>
      <w:r w:rsidR="00C248BC">
        <w:t xml:space="preserve"> </w:t>
      </w:r>
      <w:r w:rsidR="00496D26">
        <w:t>brièvement expliqué les faits</w:t>
      </w:r>
      <w:r w:rsidR="00C248BC">
        <w:t>. Il m’a alors répondu</w:t>
      </w:r>
      <w:r w:rsidR="00791347">
        <w:t xml:space="preserve"> que </w:t>
      </w:r>
      <w:r w:rsidR="00C248BC">
        <w:t>d</w:t>
      </w:r>
      <w:r w:rsidR="00791347">
        <w:t>ans le serv</w:t>
      </w:r>
      <w:r w:rsidR="00B86C02">
        <w:t xml:space="preserve">ice COVID </w:t>
      </w:r>
      <w:r w:rsidR="00C248BC">
        <w:t xml:space="preserve">juste </w:t>
      </w:r>
      <w:r w:rsidR="00B86C02">
        <w:t>avant de remonter en d</w:t>
      </w:r>
      <w:r w:rsidR="00791347">
        <w:t xml:space="preserve">iabétologie, il avait déjà eu une injection d’insuline </w:t>
      </w:r>
      <w:r>
        <w:t>lente</w:t>
      </w:r>
      <w:r w:rsidR="00791347">
        <w:t xml:space="preserve">. Il n’aurait pas osé en parler à l’infirmière de notre service car elle « avait l’air trop dans ses pensées et un peu agacée ». </w:t>
      </w:r>
    </w:p>
    <w:p w:rsidR="00006B93" w:rsidRDefault="00791347" w:rsidP="00006B93">
      <w:pPr>
        <w:jc w:val="both"/>
      </w:pPr>
      <w:r>
        <w:lastRenderedPageBreak/>
        <w:t>J’ai déjà commencé la lettre de liaison pour en parler au médecin traitant</w:t>
      </w:r>
      <w:r w:rsidR="004C2F18">
        <w:t>. Par contre je n’ai pas prévu de faire de lettre à l’IDEL étant donné que le patient ne connait pas son nom.</w:t>
      </w:r>
    </w:p>
    <w:sectPr w:rsidR="00006B93" w:rsidSect="00534E8A">
      <w:pgSz w:w="11906" w:h="16838"/>
      <w:pgMar w:top="1417" w:right="1417" w:bottom="1417" w:left="1417" w:header="34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E8A" w:rsidRDefault="00534E8A" w:rsidP="00534E8A">
      <w:pPr>
        <w:spacing w:after="0" w:line="240" w:lineRule="auto"/>
      </w:pPr>
      <w:r>
        <w:separator/>
      </w:r>
    </w:p>
  </w:endnote>
  <w:endnote w:type="continuationSeparator" w:id="0">
    <w:p w:rsidR="00534E8A" w:rsidRDefault="00534E8A" w:rsidP="005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E8A" w:rsidRDefault="00534E8A" w:rsidP="00534E8A">
      <w:pPr>
        <w:spacing w:after="0" w:line="240" w:lineRule="auto"/>
      </w:pPr>
      <w:r>
        <w:separator/>
      </w:r>
    </w:p>
  </w:footnote>
  <w:footnote w:type="continuationSeparator" w:id="0">
    <w:p w:rsidR="00534E8A" w:rsidRDefault="00534E8A" w:rsidP="00534E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12699"/>
    <w:multiLevelType w:val="hybridMultilevel"/>
    <w:tmpl w:val="B99E87CE"/>
    <w:lvl w:ilvl="0" w:tplc="5C90641A">
      <w:start w:val="3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DE8"/>
    <w:rsid w:val="00006B93"/>
    <w:rsid w:val="000C0601"/>
    <w:rsid w:val="000D323F"/>
    <w:rsid w:val="0012639E"/>
    <w:rsid w:val="0019491F"/>
    <w:rsid w:val="001B0A41"/>
    <w:rsid w:val="001C2350"/>
    <w:rsid w:val="001E1A00"/>
    <w:rsid w:val="00220F46"/>
    <w:rsid w:val="00222664"/>
    <w:rsid w:val="00286564"/>
    <w:rsid w:val="002C363C"/>
    <w:rsid w:val="0042342C"/>
    <w:rsid w:val="00496D26"/>
    <w:rsid w:val="004B112A"/>
    <w:rsid w:val="004C2F18"/>
    <w:rsid w:val="004C64AA"/>
    <w:rsid w:val="004F69A7"/>
    <w:rsid w:val="005176C9"/>
    <w:rsid w:val="005347C7"/>
    <w:rsid w:val="00534E8A"/>
    <w:rsid w:val="00641820"/>
    <w:rsid w:val="006854F7"/>
    <w:rsid w:val="00791347"/>
    <w:rsid w:val="007C34E1"/>
    <w:rsid w:val="00810AEF"/>
    <w:rsid w:val="008878C1"/>
    <w:rsid w:val="008A671D"/>
    <w:rsid w:val="008B02A8"/>
    <w:rsid w:val="00900B60"/>
    <w:rsid w:val="00903ED1"/>
    <w:rsid w:val="009367E0"/>
    <w:rsid w:val="00952F61"/>
    <w:rsid w:val="00980786"/>
    <w:rsid w:val="0099147E"/>
    <w:rsid w:val="00A13468"/>
    <w:rsid w:val="00AB2F04"/>
    <w:rsid w:val="00AD01D8"/>
    <w:rsid w:val="00B00B91"/>
    <w:rsid w:val="00B173EA"/>
    <w:rsid w:val="00B44130"/>
    <w:rsid w:val="00B80031"/>
    <w:rsid w:val="00B83AD5"/>
    <w:rsid w:val="00B86C02"/>
    <w:rsid w:val="00C01EE1"/>
    <w:rsid w:val="00C248BC"/>
    <w:rsid w:val="00C667DF"/>
    <w:rsid w:val="00C8553A"/>
    <w:rsid w:val="00DA466E"/>
    <w:rsid w:val="00DE7DE8"/>
    <w:rsid w:val="00E05D71"/>
    <w:rsid w:val="00E858D5"/>
    <w:rsid w:val="00EF671B"/>
    <w:rsid w:val="00F0383A"/>
    <w:rsid w:val="00F170EF"/>
    <w:rsid w:val="00FF47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4BA28"/>
  <w15:docId w15:val="{20BAB978-DB2E-4A6A-8E00-AF971643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3ED1"/>
    <w:pPr>
      <w:ind w:left="720"/>
      <w:contextualSpacing/>
    </w:pPr>
  </w:style>
  <w:style w:type="paragraph" w:styleId="En-tte">
    <w:name w:val="header"/>
    <w:basedOn w:val="Normal"/>
    <w:link w:val="En-tteCar"/>
    <w:uiPriority w:val="99"/>
    <w:unhideWhenUsed/>
    <w:rsid w:val="00534E8A"/>
    <w:pPr>
      <w:tabs>
        <w:tab w:val="center" w:pos="4536"/>
        <w:tab w:val="right" w:pos="9072"/>
      </w:tabs>
      <w:spacing w:after="0" w:line="240" w:lineRule="auto"/>
    </w:pPr>
  </w:style>
  <w:style w:type="character" w:customStyle="1" w:styleId="En-tteCar">
    <w:name w:val="En-tête Car"/>
    <w:basedOn w:val="Policepardfaut"/>
    <w:link w:val="En-tte"/>
    <w:uiPriority w:val="99"/>
    <w:rsid w:val="00534E8A"/>
  </w:style>
  <w:style w:type="paragraph" w:styleId="Pieddepage">
    <w:name w:val="footer"/>
    <w:basedOn w:val="Normal"/>
    <w:link w:val="PieddepageCar"/>
    <w:uiPriority w:val="99"/>
    <w:unhideWhenUsed/>
    <w:rsid w:val="00534E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4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988</TotalTime>
  <Pages>2</Pages>
  <Words>508</Words>
  <Characters>2796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Anne-Cécile LOMBARD</cp:lastModifiedBy>
  <cp:revision>27</cp:revision>
  <dcterms:created xsi:type="dcterms:W3CDTF">2020-01-31T10:03:00Z</dcterms:created>
  <dcterms:modified xsi:type="dcterms:W3CDTF">2022-10-18T14:26:00Z</dcterms:modified>
</cp:coreProperties>
</file>